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16E78" w14:textId="7E22CDE0" w:rsidR="005F3CE4" w:rsidRDefault="005315CB" w:rsidP="005315CB">
      <w:pPr>
        <w:pStyle w:val="Heading1"/>
      </w:pPr>
      <w:r>
        <w:t>MPE CBA WG Update</w:t>
      </w:r>
    </w:p>
    <w:p w14:paraId="52E39F0E" w14:textId="40AE1136" w:rsidR="00B368F3" w:rsidRDefault="00635A13" w:rsidP="00635A13">
      <w:r>
        <w:t xml:space="preserve">The Manor Park Estates Community Benefit Agreement Working Group (MPE CBA WG) is working on a comprehensive </w:t>
      </w:r>
      <w:r w:rsidR="003574EB">
        <w:t xml:space="preserve">action plan to </w:t>
      </w:r>
      <w:r>
        <w:t>define their priorities in constructing an outline for a Community Benefits Agreement for the Manor Park Estates redevelopment. This collaborative effort engages key partners, including the Ward 13 Office, Manor Park Holdings, the Ottawa Community Benefits Network, local organizations, and residents.</w:t>
      </w:r>
    </w:p>
    <w:p w14:paraId="463CDE5D" w14:textId="77777777" w:rsidR="00B368F3" w:rsidRDefault="00B368F3" w:rsidP="00635A13">
      <w:r>
        <w:t xml:space="preserve">The MPE CBA WG is composed of 13 voting members and 6 ex-officio or nonvoting members. The voting members are composed of MPE residents and local organizations such as the Manor Park Community Association, the Manor Park Community Council, the Manor Park Tenants Union, the Rideau Rockcliffe Community Resource Centre and ACORN Ottawa. Amongst the nonvoting members are representatives from the City of Ottawa, the Ward 13 office, and the Ottawa Community Benefits Network.  The WG has met approximately 12 times since 2022 and will continue to meet on a quarterly basis in 2024. </w:t>
      </w:r>
    </w:p>
    <w:p w14:paraId="250F0112" w14:textId="77777777" w:rsidR="00B368F3" w:rsidRDefault="00B368F3" w:rsidP="00635A13">
      <w:r>
        <w:t xml:space="preserve">Since 2022 the WG has achieved the following: </w:t>
      </w:r>
    </w:p>
    <w:p w14:paraId="579551DB" w14:textId="7BC68166" w:rsidR="00B368F3" w:rsidRDefault="00B368F3" w:rsidP="00B368F3">
      <w:pPr>
        <w:pStyle w:val="ListParagraph"/>
        <w:numPr>
          <w:ilvl w:val="0"/>
          <w:numId w:val="2"/>
        </w:numPr>
      </w:pPr>
      <w:r>
        <w:t xml:space="preserve">Created a set of design </w:t>
      </w:r>
      <w:r w:rsidR="00181123">
        <w:t>principles to inform the CBA</w:t>
      </w:r>
      <w:r>
        <w:t xml:space="preserve">- some of these include universal design principles, housing typologies, microgrid and distributed energy resource solutions and considerations for a natural occurring retirement community (NORC). </w:t>
      </w:r>
    </w:p>
    <w:p w14:paraId="09590D6D" w14:textId="3454E2D4" w:rsidR="00B368F3" w:rsidRDefault="00B368F3" w:rsidP="00B368F3">
      <w:pPr>
        <w:pStyle w:val="ListParagraph"/>
        <w:numPr>
          <w:ilvl w:val="0"/>
          <w:numId w:val="2"/>
        </w:numPr>
      </w:pPr>
      <w:r>
        <w:t xml:space="preserve">Conducted one outreach event to inform residents </w:t>
      </w:r>
      <w:r w:rsidR="00181123">
        <w:t xml:space="preserve">about the MPE redevelopment. </w:t>
      </w:r>
    </w:p>
    <w:p w14:paraId="3C6D9C96" w14:textId="091302DB" w:rsidR="00B368F3" w:rsidRDefault="00B368F3" w:rsidP="00B368F3">
      <w:pPr>
        <w:pStyle w:val="ListParagraph"/>
        <w:numPr>
          <w:ilvl w:val="0"/>
          <w:numId w:val="2"/>
        </w:numPr>
      </w:pPr>
      <w:r>
        <w:t xml:space="preserve">Hosted a community walk around MPE. </w:t>
      </w:r>
    </w:p>
    <w:p w14:paraId="03E5B3B9" w14:textId="032C2244" w:rsidR="00B368F3" w:rsidRDefault="00B368F3" w:rsidP="00B368F3">
      <w:pPr>
        <w:pStyle w:val="ListParagraph"/>
        <w:numPr>
          <w:ilvl w:val="0"/>
          <w:numId w:val="2"/>
        </w:numPr>
      </w:pPr>
      <w:r>
        <w:t xml:space="preserve">Developed a community asset map for MPN and MPS. </w:t>
      </w:r>
      <w:r w:rsidR="00181123">
        <w:t xml:space="preserve">Note this process will likely need to be redone as a future workshop for community members to identify community assets and gaps from their perspectives. </w:t>
      </w:r>
    </w:p>
    <w:p w14:paraId="7CEF3991" w14:textId="49724D56" w:rsidR="00635A13" w:rsidRDefault="00635A13" w:rsidP="00635A13">
      <w:r>
        <w:t xml:space="preserve">The primary objectives for </w:t>
      </w:r>
      <w:r w:rsidR="00181123">
        <w:t xml:space="preserve">2024 </w:t>
      </w:r>
      <w:r>
        <w:t xml:space="preserve">include two main goals: firstly, to </w:t>
      </w:r>
      <w:r w:rsidR="00370972">
        <w:t>write</w:t>
      </w:r>
      <w:r>
        <w:t xml:space="preserve"> a preliminary draft of the CBA, and at the same time continuing the </w:t>
      </w:r>
      <w:r w:rsidR="00370972">
        <w:t>tasks set out by the Outreach and Design subcommittees</w:t>
      </w:r>
      <w:r>
        <w:t>.</w:t>
      </w:r>
      <w:r w:rsidR="00370972">
        <w:t xml:space="preserve"> </w:t>
      </w:r>
      <w:r>
        <w:t xml:space="preserve"> Supporting these objectives are a series of sub-</w:t>
      </w:r>
      <w:r w:rsidR="003574EB">
        <w:t>tasks</w:t>
      </w:r>
      <w:r>
        <w:t>, including:</w:t>
      </w:r>
    </w:p>
    <w:p w14:paraId="00807C52" w14:textId="77777777" w:rsidR="00635A13" w:rsidRDefault="00635A13" w:rsidP="00635A13">
      <w:r>
        <w:t>1) Cultivating and strengthening positive relationships among Working Group members and the Manor Park Holdings team.</w:t>
      </w:r>
    </w:p>
    <w:p w14:paraId="5C2E0704" w14:textId="77777777" w:rsidR="00635A13" w:rsidRDefault="00635A13" w:rsidP="00635A13">
      <w:r>
        <w:t>2) Actively recruiting new members to bolster support for the CBA development process.</w:t>
      </w:r>
    </w:p>
    <w:p w14:paraId="6CD00B41" w14:textId="77777777" w:rsidR="00635A13" w:rsidRDefault="00635A13" w:rsidP="00635A13">
      <w:r>
        <w:t>3) Streamlining desired community benefit outcomes, categorized by the design, construction, and operational phases.</w:t>
      </w:r>
    </w:p>
    <w:p w14:paraId="55BAFA88" w14:textId="31FC6486" w:rsidR="003574EB" w:rsidRDefault="00635A13" w:rsidP="00635A13">
      <w:r>
        <w:t xml:space="preserve">4) Elevating the level of meaningful engagement with Manor Park </w:t>
      </w:r>
      <w:r w:rsidR="00370972">
        <w:t>r</w:t>
      </w:r>
      <w:r>
        <w:t>esidents.</w:t>
      </w:r>
    </w:p>
    <w:p w14:paraId="11200545" w14:textId="267FEE51" w:rsidR="00370972" w:rsidRPr="005315CB" w:rsidRDefault="00370972" w:rsidP="00635A13"/>
    <w:sectPr w:rsidR="00370972" w:rsidRPr="00531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511B7"/>
    <w:multiLevelType w:val="hybridMultilevel"/>
    <w:tmpl w:val="932ECFC6"/>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 w15:restartNumberingAfterBreak="0">
    <w:nsid w:val="2E582748"/>
    <w:multiLevelType w:val="hybridMultilevel"/>
    <w:tmpl w:val="BE6A5E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53242482">
    <w:abstractNumId w:val="1"/>
  </w:num>
  <w:num w:numId="2" w16cid:durableId="186424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CB"/>
    <w:rsid w:val="0002050D"/>
    <w:rsid w:val="00181123"/>
    <w:rsid w:val="003574EB"/>
    <w:rsid w:val="00370972"/>
    <w:rsid w:val="005315CB"/>
    <w:rsid w:val="005C4AE8"/>
    <w:rsid w:val="005F3CE4"/>
    <w:rsid w:val="00635A13"/>
    <w:rsid w:val="00782D37"/>
    <w:rsid w:val="00B368F3"/>
    <w:rsid w:val="00E70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28A7"/>
  <w15:chartTrackingRefBased/>
  <w15:docId w15:val="{D22FE804-05FF-46EB-8562-8F1539D3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5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15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15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15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15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15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15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15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15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5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15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15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15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15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15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15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15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15CB"/>
    <w:rPr>
      <w:rFonts w:eastAsiaTheme="majorEastAsia" w:cstheme="majorBidi"/>
      <w:color w:val="272727" w:themeColor="text1" w:themeTint="D8"/>
    </w:rPr>
  </w:style>
  <w:style w:type="paragraph" w:styleId="Title">
    <w:name w:val="Title"/>
    <w:basedOn w:val="Normal"/>
    <w:next w:val="Normal"/>
    <w:link w:val="TitleChar"/>
    <w:uiPriority w:val="10"/>
    <w:qFormat/>
    <w:rsid w:val="005315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15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15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15CB"/>
    <w:pPr>
      <w:spacing w:before="160"/>
      <w:jc w:val="center"/>
    </w:pPr>
    <w:rPr>
      <w:i/>
      <w:iCs/>
      <w:color w:val="404040" w:themeColor="text1" w:themeTint="BF"/>
    </w:rPr>
  </w:style>
  <w:style w:type="character" w:customStyle="1" w:styleId="QuoteChar">
    <w:name w:val="Quote Char"/>
    <w:basedOn w:val="DefaultParagraphFont"/>
    <w:link w:val="Quote"/>
    <w:uiPriority w:val="29"/>
    <w:rsid w:val="005315CB"/>
    <w:rPr>
      <w:i/>
      <w:iCs/>
      <w:color w:val="404040" w:themeColor="text1" w:themeTint="BF"/>
    </w:rPr>
  </w:style>
  <w:style w:type="paragraph" w:styleId="ListParagraph">
    <w:name w:val="List Paragraph"/>
    <w:basedOn w:val="Normal"/>
    <w:uiPriority w:val="34"/>
    <w:qFormat/>
    <w:rsid w:val="005315CB"/>
    <w:pPr>
      <w:ind w:left="720"/>
      <w:contextualSpacing/>
    </w:pPr>
  </w:style>
  <w:style w:type="character" w:styleId="IntenseEmphasis">
    <w:name w:val="Intense Emphasis"/>
    <w:basedOn w:val="DefaultParagraphFont"/>
    <w:uiPriority w:val="21"/>
    <w:qFormat/>
    <w:rsid w:val="005315CB"/>
    <w:rPr>
      <w:i/>
      <w:iCs/>
      <w:color w:val="0F4761" w:themeColor="accent1" w:themeShade="BF"/>
    </w:rPr>
  </w:style>
  <w:style w:type="paragraph" w:styleId="IntenseQuote">
    <w:name w:val="Intense Quote"/>
    <w:basedOn w:val="Normal"/>
    <w:next w:val="Normal"/>
    <w:link w:val="IntenseQuoteChar"/>
    <w:uiPriority w:val="30"/>
    <w:qFormat/>
    <w:rsid w:val="005315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15CB"/>
    <w:rPr>
      <w:i/>
      <w:iCs/>
      <w:color w:val="0F4761" w:themeColor="accent1" w:themeShade="BF"/>
    </w:rPr>
  </w:style>
  <w:style w:type="character" w:styleId="IntenseReference">
    <w:name w:val="Intense Reference"/>
    <w:basedOn w:val="DefaultParagraphFont"/>
    <w:uiPriority w:val="32"/>
    <w:qFormat/>
    <w:rsid w:val="005315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382</Words>
  <Characters>1922</Characters>
  <Application>Microsoft Office Word</Application>
  <DocSecurity>0</DocSecurity>
  <Lines>160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Bedoya</dc:creator>
  <cp:keywords/>
  <dc:description/>
  <cp:lastModifiedBy>Maria Fernanda Bedoya</cp:lastModifiedBy>
  <cp:revision>3</cp:revision>
  <dcterms:created xsi:type="dcterms:W3CDTF">2024-04-16T13:08:00Z</dcterms:created>
  <dcterms:modified xsi:type="dcterms:W3CDTF">2024-04-16T17:37:00Z</dcterms:modified>
</cp:coreProperties>
</file>